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C74B5" w14:textId="77777777" w:rsidR="0092790F" w:rsidRDefault="0067783E">
      <w:pPr>
        <w:spacing w:after="564" w:line="259" w:lineRule="auto"/>
        <w:ind w:left="5" w:firstLine="0"/>
        <w:jc w:val="center"/>
      </w:pPr>
      <w:r>
        <w:t>コンプライアンス基本方針と行動規範</w:t>
      </w:r>
    </w:p>
    <w:p w14:paraId="4046144D" w14:textId="77777777" w:rsidR="0092790F" w:rsidRDefault="0067783E">
      <w:pPr>
        <w:spacing w:after="108"/>
        <w:ind w:left="-5"/>
      </w:pPr>
      <w:r>
        <w:t>【基本方針】</w:t>
      </w:r>
    </w:p>
    <w:p w14:paraId="5B85B1ED" w14:textId="77777777" w:rsidR="0092790F" w:rsidRDefault="0067783E" w:rsidP="00244336">
      <w:pPr>
        <w:numPr>
          <w:ilvl w:val="0"/>
          <w:numId w:val="1"/>
        </w:numPr>
        <w:spacing w:after="123"/>
        <w:ind w:firstLine="191"/>
      </w:pPr>
      <w:r>
        <w:t>利益とコンプライアンスが相反する場合は、迷わずコンプライアンスを優先します。</w:t>
      </w:r>
    </w:p>
    <w:p w14:paraId="3307B6C7" w14:textId="77777777" w:rsidR="0092790F" w:rsidRDefault="0067783E" w:rsidP="00244336">
      <w:pPr>
        <w:numPr>
          <w:ilvl w:val="0"/>
          <w:numId w:val="1"/>
        </w:numPr>
        <w:spacing w:after="123"/>
        <w:ind w:firstLine="191"/>
      </w:pPr>
      <w:r>
        <w:t>社会的責任と公共的使命を認識し、社会から信頼される誠実な会社を目指します。</w:t>
      </w:r>
    </w:p>
    <w:p w14:paraId="49FBB66D" w14:textId="77777777" w:rsidR="0092790F" w:rsidRDefault="0067783E" w:rsidP="00244336">
      <w:pPr>
        <w:numPr>
          <w:ilvl w:val="0"/>
          <w:numId w:val="1"/>
        </w:numPr>
        <w:spacing w:after="123"/>
        <w:ind w:firstLine="191"/>
      </w:pPr>
      <w:r>
        <w:t>法令その他の社会規範を遵守し、正直で透明な企業活動を行います。</w:t>
      </w:r>
    </w:p>
    <w:p w14:paraId="58924E09" w14:textId="77777777" w:rsidR="0092790F" w:rsidRDefault="0067783E" w:rsidP="00244336">
      <w:pPr>
        <w:numPr>
          <w:ilvl w:val="0"/>
          <w:numId w:val="1"/>
        </w:numPr>
        <w:spacing w:after="123"/>
        <w:ind w:firstLine="191"/>
      </w:pPr>
      <w:r>
        <w:t>顧客、取引先、社員、株主等を尊重し、社会経済の健全な発展に貢献します。</w:t>
      </w:r>
    </w:p>
    <w:p w14:paraId="7FC89252" w14:textId="77777777" w:rsidR="0092790F" w:rsidRDefault="0067783E" w:rsidP="00244336">
      <w:pPr>
        <w:numPr>
          <w:ilvl w:val="0"/>
          <w:numId w:val="1"/>
        </w:numPr>
        <w:spacing w:after="122"/>
        <w:ind w:firstLine="191"/>
      </w:pPr>
      <w:r>
        <w:t>違法行為や反社会的行為に関わらないよう、良識ある行動に努めます。</w:t>
      </w:r>
    </w:p>
    <w:p w14:paraId="4CA258F0" w14:textId="77777777" w:rsidR="0092790F" w:rsidRDefault="0067783E" w:rsidP="00244336">
      <w:pPr>
        <w:numPr>
          <w:ilvl w:val="0"/>
          <w:numId w:val="1"/>
        </w:numPr>
        <w:spacing w:after="122"/>
        <w:ind w:firstLine="191"/>
      </w:pPr>
      <w:r>
        <w:t>反社会的勢力に対しては､毅然とした態度で臨みます。</w:t>
      </w:r>
    </w:p>
    <w:p w14:paraId="0B3AC07D" w14:textId="77777777" w:rsidR="0092790F" w:rsidRDefault="0067783E" w:rsidP="00244336">
      <w:pPr>
        <w:numPr>
          <w:ilvl w:val="0"/>
          <w:numId w:val="1"/>
        </w:numPr>
        <w:spacing w:after="284"/>
        <w:ind w:firstLine="191"/>
      </w:pPr>
      <w:r>
        <w:t>社会に対し、積極的な情報開示を行い、透明な経営に徹します。</w:t>
      </w:r>
    </w:p>
    <w:p w14:paraId="67F731F5" w14:textId="77777777" w:rsidR="0092790F" w:rsidRDefault="0067783E">
      <w:pPr>
        <w:ind w:left="-5"/>
      </w:pPr>
      <w:r>
        <w:t>【行動規範】</w:t>
      </w:r>
    </w:p>
    <w:p w14:paraId="114466D6" w14:textId="77777777" w:rsidR="0092790F" w:rsidRDefault="0067783E">
      <w:pPr>
        <w:spacing w:after="105"/>
        <w:ind w:left="-5"/>
      </w:pPr>
      <w:r>
        <w:t>１．社会に対して</w:t>
      </w:r>
    </w:p>
    <w:p w14:paraId="0829E9A0" w14:textId="77777777" w:rsidR="0092790F" w:rsidRDefault="0067783E" w:rsidP="00F07EF4">
      <w:pPr>
        <w:numPr>
          <w:ilvl w:val="0"/>
          <w:numId w:val="2"/>
        </w:numPr>
        <w:ind w:firstLine="191"/>
      </w:pPr>
      <w:r>
        <w:t>法令の遵守と社会常識に則した行動</w:t>
      </w:r>
    </w:p>
    <w:p w14:paraId="4AF45659" w14:textId="77777777" w:rsidR="0092790F" w:rsidRDefault="0067783E" w:rsidP="00F07EF4">
      <w:pPr>
        <w:spacing w:after="95"/>
        <w:ind w:leftChars="257" w:left="565" w:firstLineChars="65" w:firstLine="143"/>
      </w:pPr>
      <w:r>
        <w:t>法令や社会規範を正しく理解し、遵守するとともに、社会から不信を招く行為は行いません。</w:t>
      </w:r>
    </w:p>
    <w:p w14:paraId="1AA16927" w14:textId="77777777" w:rsidR="0092790F" w:rsidRDefault="0067783E" w:rsidP="00F07EF4">
      <w:pPr>
        <w:numPr>
          <w:ilvl w:val="0"/>
          <w:numId w:val="2"/>
        </w:numPr>
        <w:ind w:firstLine="191"/>
      </w:pPr>
      <w:r>
        <w:t>社会貢献</w:t>
      </w:r>
    </w:p>
    <w:p w14:paraId="1F50D2C0" w14:textId="4F47D9E2" w:rsidR="0092790F" w:rsidRDefault="0067783E" w:rsidP="00F07EF4">
      <w:pPr>
        <w:ind w:leftChars="257" w:left="565" w:firstLineChars="65" w:firstLine="143"/>
      </w:pPr>
      <w:r>
        <w:t>地域社会、ひいては社会全体と協調するような企業活動に努めるとともに、社会貢献活動に参加します。</w:t>
      </w:r>
    </w:p>
    <w:p w14:paraId="1137D71B" w14:textId="77777777" w:rsidR="00F07EF4" w:rsidRDefault="0067783E" w:rsidP="00F07EF4">
      <w:pPr>
        <w:numPr>
          <w:ilvl w:val="0"/>
          <w:numId w:val="2"/>
        </w:numPr>
        <w:ind w:firstLine="191"/>
      </w:pPr>
      <w:r>
        <w:t>寄付行為・政治献金規制</w:t>
      </w:r>
    </w:p>
    <w:p w14:paraId="2CDBC102" w14:textId="4B1EE3CC" w:rsidR="0092790F" w:rsidRDefault="0067783E" w:rsidP="00F07EF4">
      <w:pPr>
        <w:ind w:left="567" w:firstLineChars="64" w:firstLine="141"/>
      </w:pPr>
      <w:r>
        <w:t>政治献金や各種団体等への寄付行為などを行う際には、関係法令はもとより、社内規定に則って対応します。政治・行政とのもたれあいや、癒着ととられるような行動を排し、透明な関係を保ちます。</w:t>
      </w:r>
    </w:p>
    <w:p w14:paraId="05884033" w14:textId="77777777" w:rsidR="0092790F" w:rsidRDefault="0067783E" w:rsidP="00F07EF4">
      <w:pPr>
        <w:numPr>
          <w:ilvl w:val="0"/>
          <w:numId w:val="2"/>
        </w:numPr>
        <w:ind w:firstLine="191"/>
      </w:pPr>
      <w:r>
        <w:t>反社会的勢力との関係断絶</w:t>
      </w:r>
    </w:p>
    <w:p w14:paraId="238209A5" w14:textId="405C52DD" w:rsidR="0092790F" w:rsidRDefault="0067783E" w:rsidP="00F07EF4">
      <w:pPr>
        <w:spacing w:after="109"/>
        <w:ind w:leftChars="257" w:left="565" w:firstLineChars="65" w:firstLine="143"/>
      </w:pPr>
      <w:r>
        <w:t>常に法律意識や社会常識、正義感を持ち、違法行為や反社会的行為を見逃すことなく、良識を持って行動します｡</w:t>
      </w:r>
      <w:r>
        <w:rPr>
          <w:rFonts w:ascii="Arial" w:eastAsia="Arial" w:hAnsi="Arial" w:cs="Arial"/>
        </w:rPr>
        <w:t xml:space="preserve"> </w:t>
      </w:r>
      <w:r>
        <w:t>反社会的勢力には毅然とした態度で対応し、一切関係を持ちません。</w:t>
      </w:r>
    </w:p>
    <w:p w14:paraId="5A956311" w14:textId="77777777" w:rsidR="00F07EF4" w:rsidRDefault="0067783E" w:rsidP="00F07EF4">
      <w:pPr>
        <w:numPr>
          <w:ilvl w:val="0"/>
          <w:numId w:val="2"/>
        </w:numPr>
        <w:ind w:firstLine="191"/>
      </w:pPr>
      <w:r>
        <w:t>環境保護・保全</w:t>
      </w:r>
    </w:p>
    <w:p w14:paraId="201CF379" w14:textId="30065F7D" w:rsidR="0092790F" w:rsidRDefault="0067783E" w:rsidP="00F07EF4">
      <w:pPr>
        <w:ind w:left="567" w:firstLineChars="64" w:firstLine="141"/>
      </w:pPr>
      <w:r>
        <w:t>常に環境保護の重要性を認識し、事業活動のすべての局面において環境に関する条約・法令等を遵守し、地球環境保全のための努力を継続的かつ着実に推進します。</w:t>
      </w:r>
    </w:p>
    <w:p w14:paraId="350022DF" w14:textId="77777777" w:rsidR="0067783E" w:rsidRDefault="0067783E" w:rsidP="00F07EF4">
      <w:pPr>
        <w:ind w:left="567" w:firstLineChars="64" w:firstLine="141"/>
      </w:pPr>
    </w:p>
    <w:p w14:paraId="11B53B75" w14:textId="77777777" w:rsidR="0092790F" w:rsidRDefault="0067783E">
      <w:pPr>
        <w:spacing w:after="102"/>
        <w:ind w:left="-5"/>
      </w:pPr>
      <w:r>
        <w:t>２．お客様に対して</w:t>
      </w:r>
    </w:p>
    <w:p w14:paraId="70B6AA74" w14:textId="77777777" w:rsidR="0092790F" w:rsidRDefault="0067783E" w:rsidP="00F07EF4">
      <w:pPr>
        <w:numPr>
          <w:ilvl w:val="0"/>
          <w:numId w:val="3"/>
        </w:numPr>
        <w:ind w:firstLine="191"/>
      </w:pPr>
      <w:r>
        <w:t>お客様満足の追求</w:t>
      </w:r>
    </w:p>
    <w:p w14:paraId="592058F4" w14:textId="3BC72135" w:rsidR="0092790F" w:rsidRDefault="0067783E" w:rsidP="00F07EF4">
      <w:pPr>
        <w:ind w:left="567" w:firstLine="142"/>
      </w:pPr>
      <w:r>
        <w:t>お客様からの苦情、意見、要望を正確に理解し、迅速かつ誠実に対応します。提供済みの商品・サービスについても、サービスフォロー体制の整備、充実を図り、お客様に満足いただけるように努めます。</w:t>
      </w:r>
    </w:p>
    <w:p w14:paraId="490168EC" w14:textId="77777777" w:rsidR="0092790F" w:rsidRDefault="0067783E" w:rsidP="00F07EF4">
      <w:pPr>
        <w:numPr>
          <w:ilvl w:val="0"/>
          <w:numId w:val="3"/>
        </w:numPr>
        <w:ind w:firstLine="191"/>
      </w:pPr>
      <w:r>
        <w:t>適正な営業活動</w:t>
      </w:r>
    </w:p>
    <w:p w14:paraId="45DC1F5D" w14:textId="61469628" w:rsidR="00F07EF4" w:rsidRDefault="0067783E" w:rsidP="0067783E">
      <w:pPr>
        <w:ind w:left="567" w:firstLine="142"/>
      </w:pPr>
      <w:r>
        <w:t>遵守すべき法律を十分に理解した上で、健全な取引のルールを尊重して誠実な営業活動を行います。</w:t>
      </w:r>
    </w:p>
    <w:p w14:paraId="63283170" w14:textId="7379E4AD" w:rsidR="0092790F" w:rsidRDefault="00F07EF4" w:rsidP="00F07EF4">
      <w:pPr>
        <w:ind w:left="9" w:firstLineChars="150" w:firstLine="330"/>
      </w:pPr>
      <w:r>
        <w:lastRenderedPageBreak/>
        <w:t>3</w:t>
      </w:r>
      <w:r>
        <w:rPr>
          <w:rFonts w:hint="eastAsia"/>
        </w:rPr>
        <w:t xml:space="preserve">） </w:t>
      </w:r>
      <w:r>
        <w:t xml:space="preserve">   適正な表示・説明・広告</w:t>
      </w:r>
    </w:p>
    <w:p w14:paraId="17FD8BDA" w14:textId="77777777" w:rsidR="0092790F" w:rsidRDefault="0067783E" w:rsidP="00F07EF4">
      <w:pPr>
        <w:spacing w:after="105"/>
        <w:ind w:leftChars="193" w:left="425" w:firstLineChars="65" w:firstLine="143"/>
      </w:pPr>
      <w:r>
        <w:t>商品・サービスの内容・特性をお客様に理解していただくために、常に正しい情報を提供します。</w:t>
      </w:r>
    </w:p>
    <w:p w14:paraId="74EAEED4" w14:textId="77777777" w:rsidR="0092790F" w:rsidRDefault="0067783E" w:rsidP="00244336">
      <w:pPr>
        <w:numPr>
          <w:ilvl w:val="0"/>
          <w:numId w:val="4"/>
        </w:numPr>
        <w:ind w:firstLine="49"/>
      </w:pPr>
      <w:r>
        <w:t>お客様情報の適切な管理・保護</w:t>
      </w:r>
    </w:p>
    <w:p w14:paraId="6C354DF5" w14:textId="44B8B893" w:rsidR="0092790F" w:rsidRDefault="0067783E" w:rsidP="00F07EF4">
      <w:pPr>
        <w:ind w:leftChars="193" w:left="425" w:firstLine="142"/>
      </w:pPr>
      <w:r>
        <w:t>事業活動のなかで知り得たお客様の個人情報は厳重に管理し、外部に漏洩させたり、本人の意図しない用途に利用しません。</w:t>
      </w:r>
    </w:p>
    <w:p w14:paraId="40841725" w14:textId="77777777" w:rsidR="00244336" w:rsidRPr="00244336" w:rsidRDefault="00244336" w:rsidP="00244336">
      <w:pPr>
        <w:ind w:leftChars="150" w:left="330" w:firstLineChars="100" w:firstLine="220"/>
      </w:pPr>
    </w:p>
    <w:p w14:paraId="53FC8E56" w14:textId="77777777" w:rsidR="0092790F" w:rsidRDefault="0067783E">
      <w:pPr>
        <w:ind w:left="-5"/>
      </w:pPr>
      <w:r>
        <w:t>３．取引先・競争会社に対して</w:t>
      </w:r>
    </w:p>
    <w:p w14:paraId="1AED6D75" w14:textId="77777777" w:rsidR="0092790F" w:rsidRDefault="0067783E" w:rsidP="00244336">
      <w:pPr>
        <w:numPr>
          <w:ilvl w:val="0"/>
          <w:numId w:val="5"/>
        </w:numPr>
        <w:ind w:firstLine="49"/>
      </w:pPr>
      <w:r>
        <w:t>公正・自由な市場競争の促進</w:t>
      </w:r>
    </w:p>
    <w:p w14:paraId="36FDE2E0" w14:textId="2678BD96" w:rsidR="0092790F" w:rsidRDefault="0067783E" w:rsidP="00244336">
      <w:pPr>
        <w:ind w:leftChars="150" w:left="330" w:firstLineChars="100" w:firstLine="220"/>
      </w:pPr>
      <w:r>
        <w:t>いかなる状況においても、談合や優越的地位の濫用など独占禁止法違反となるような行為を行わず、公正で自由な企業間競争を行います。</w:t>
      </w:r>
    </w:p>
    <w:p w14:paraId="44F58A62" w14:textId="77777777" w:rsidR="0092790F" w:rsidRDefault="0067783E" w:rsidP="00244336">
      <w:pPr>
        <w:numPr>
          <w:ilvl w:val="0"/>
          <w:numId w:val="5"/>
        </w:numPr>
        <w:ind w:firstLine="49"/>
      </w:pPr>
      <w:r>
        <w:t>購入先との適正取引</w:t>
      </w:r>
    </w:p>
    <w:p w14:paraId="6DF74A83" w14:textId="7A562A6E" w:rsidR="0092790F" w:rsidRDefault="0067783E" w:rsidP="00244336">
      <w:pPr>
        <w:ind w:leftChars="150" w:left="330" w:firstLineChars="100" w:firstLine="220"/>
      </w:pPr>
      <w:r>
        <w:t>特定の購入先に有利な待遇を与えたり、取引先に対し支払遅延等を行ったりせず、関係法令を遵守し、適正な契約および取引を行います。</w:t>
      </w:r>
    </w:p>
    <w:p w14:paraId="42F26BAA" w14:textId="77777777" w:rsidR="0092790F" w:rsidRDefault="0067783E" w:rsidP="00244336">
      <w:pPr>
        <w:numPr>
          <w:ilvl w:val="0"/>
          <w:numId w:val="5"/>
        </w:numPr>
        <w:ind w:firstLine="49"/>
      </w:pPr>
      <w:r>
        <w:t>他者の権利侵害の禁止</w:t>
      </w:r>
    </w:p>
    <w:p w14:paraId="087AEF2B" w14:textId="5F0A93C6" w:rsidR="0092790F" w:rsidRDefault="0067783E" w:rsidP="00244336">
      <w:pPr>
        <w:ind w:leftChars="150" w:left="330" w:firstLineChars="100" w:firstLine="220"/>
      </w:pPr>
      <w:r>
        <w:t>他者が所有する知的財産権（特許権、実用新案権、著作権、商標権、意匠権やノウハウ等）を尊重し、許可なく使用しません。いかなる理由があっても、不正な手段により他社の営業秘密を取得・使用しません。</w:t>
      </w:r>
    </w:p>
    <w:p w14:paraId="6F35FFD0" w14:textId="77777777" w:rsidR="0092790F" w:rsidRDefault="0067783E" w:rsidP="00244336">
      <w:pPr>
        <w:numPr>
          <w:ilvl w:val="0"/>
          <w:numId w:val="5"/>
        </w:numPr>
        <w:spacing w:after="270"/>
        <w:ind w:firstLine="49"/>
      </w:pPr>
      <w:r>
        <w:t>接待・贈答社会通念の範囲を越えた接待・贈答は受けません、行いません。</w:t>
      </w:r>
    </w:p>
    <w:p w14:paraId="05A3BB70" w14:textId="77777777" w:rsidR="0092790F" w:rsidRDefault="0067783E">
      <w:pPr>
        <w:spacing w:after="101"/>
        <w:ind w:left="-5"/>
      </w:pPr>
      <w:r>
        <w:t>４．株主・投資家に対して</w:t>
      </w:r>
    </w:p>
    <w:p w14:paraId="755A6850" w14:textId="77777777" w:rsidR="0092790F" w:rsidRDefault="0067783E" w:rsidP="00244336">
      <w:pPr>
        <w:numPr>
          <w:ilvl w:val="0"/>
          <w:numId w:val="6"/>
        </w:numPr>
        <w:ind w:firstLine="49"/>
      </w:pPr>
      <w:r>
        <w:t>経営情報の開示</w:t>
      </w:r>
    </w:p>
    <w:p w14:paraId="22D2FB02" w14:textId="7F3167D6" w:rsidR="0092790F" w:rsidRDefault="0067783E" w:rsidP="00244336">
      <w:pPr>
        <w:ind w:leftChars="150" w:left="330" w:firstLineChars="100" w:firstLine="220"/>
      </w:pPr>
      <w:r>
        <w:t>株主、投資家等に対して、当社の経営方針や当社の財務内容、事業活動状況等を適正に開示するとともに、それらに対する意見・批判を真摯に受け止めます。</w:t>
      </w:r>
    </w:p>
    <w:p w14:paraId="12F43BB8" w14:textId="77777777" w:rsidR="0092790F" w:rsidRDefault="0067783E" w:rsidP="00244336">
      <w:pPr>
        <w:numPr>
          <w:ilvl w:val="0"/>
          <w:numId w:val="6"/>
        </w:numPr>
        <w:ind w:firstLine="49"/>
      </w:pPr>
      <w:r>
        <w:t>インサイダー取引の禁止</w:t>
      </w:r>
    </w:p>
    <w:p w14:paraId="2A221472" w14:textId="5B26ABED" w:rsidR="0092790F" w:rsidRDefault="0067783E" w:rsidP="00244336">
      <w:pPr>
        <w:ind w:leftChars="150" w:left="330" w:firstLineChars="100" w:firstLine="220"/>
      </w:pPr>
      <w:r>
        <w:t>当社や関係会社または取引先における公表されていない情報を利用した株式等の取引</w:t>
      </w:r>
      <w:r w:rsidR="00244336">
        <w:rPr>
          <w:rFonts w:hint="eastAsia"/>
        </w:rPr>
        <w:t>は</w:t>
      </w:r>
      <w:r>
        <w:t>行いません。</w:t>
      </w:r>
    </w:p>
    <w:p w14:paraId="5D1D49FF" w14:textId="77777777" w:rsidR="00244336" w:rsidRDefault="00244336" w:rsidP="00244336">
      <w:pPr>
        <w:ind w:leftChars="150" w:left="330" w:firstLineChars="100" w:firstLine="220"/>
      </w:pPr>
    </w:p>
    <w:p w14:paraId="7877197A" w14:textId="77777777" w:rsidR="0092790F" w:rsidRDefault="0067783E">
      <w:pPr>
        <w:spacing w:after="102"/>
        <w:ind w:left="-5"/>
      </w:pPr>
      <w:r>
        <w:t>５．私たちに対して</w:t>
      </w:r>
    </w:p>
    <w:p w14:paraId="1D9771F0" w14:textId="77777777" w:rsidR="00244336" w:rsidRDefault="0067783E" w:rsidP="00244336">
      <w:pPr>
        <w:numPr>
          <w:ilvl w:val="0"/>
          <w:numId w:val="7"/>
        </w:numPr>
        <w:ind w:firstLine="49"/>
      </w:pPr>
      <w:r>
        <w:t>人権尊重・差別禁止</w:t>
      </w:r>
    </w:p>
    <w:p w14:paraId="40237DAC" w14:textId="55FAD436" w:rsidR="0092790F" w:rsidRDefault="0067783E" w:rsidP="00244336">
      <w:pPr>
        <w:ind w:left="426" w:firstLineChars="100" w:firstLine="220"/>
      </w:pPr>
      <w:r>
        <w:t>一人ひとりの人権を尊重し、差別につながる行為は一切行いません。ハラスメント、またはハラスメントと誤解されるおそれのある行為は行いません。</w:t>
      </w:r>
    </w:p>
    <w:p w14:paraId="2C98FDDC" w14:textId="77777777" w:rsidR="0092790F" w:rsidRDefault="0067783E" w:rsidP="00244336">
      <w:pPr>
        <w:numPr>
          <w:ilvl w:val="0"/>
          <w:numId w:val="7"/>
        </w:numPr>
        <w:ind w:firstLine="49"/>
      </w:pPr>
      <w:r>
        <w:t>個人情報の保護</w:t>
      </w:r>
    </w:p>
    <w:p w14:paraId="01B6DCC6" w14:textId="02D3A2CE" w:rsidR="0092790F" w:rsidRDefault="0067783E" w:rsidP="00244336">
      <w:pPr>
        <w:ind w:leftChars="193" w:left="425" w:firstLineChars="100" w:firstLine="220"/>
      </w:pPr>
      <w:r>
        <w:t>業務上知りえた従業員・役員および社外の個人情報については、対象となる業務目的のみに使用し第三者に情報が漏洩しないよう厳重に管理します。</w:t>
      </w:r>
    </w:p>
    <w:p w14:paraId="5F405332" w14:textId="77777777" w:rsidR="0092790F" w:rsidRDefault="0067783E" w:rsidP="00244336">
      <w:pPr>
        <w:numPr>
          <w:ilvl w:val="0"/>
          <w:numId w:val="7"/>
        </w:numPr>
        <w:ind w:firstLine="49"/>
      </w:pPr>
      <w:r>
        <w:t>職場の安全・衛生の確保</w:t>
      </w:r>
    </w:p>
    <w:p w14:paraId="2E2EA52A" w14:textId="62D12566" w:rsidR="0092790F" w:rsidRDefault="0067783E" w:rsidP="00244336">
      <w:pPr>
        <w:ind w:leftChars="193" w:left="425" w:firstLineChars="100" w:firstLine="220"/>
      </w:pPr>
      <w:r>
        <w:t>安全、衛生、防災に係る法令を遵守し、誰もが安心して働くことが出来る職場環境の整備と、事故・災害の防止に努めます。</w:t>
      </w:r>
    </w:p>
    <w:p w14:paraId="4E830204" w14:textId="77777777" w:rsidR="0092790F" w:rsidRDefault="0067783E" w:rsidP="00244336">
      <w:pPr>
        <w:numPr>
          <w:ilvl w:val="0"/>
          <w:numId w:val="7"/>
        </w:numPr>
        <w:ind w:firstLine="49"/>
      </w:pPr>
      <w:r>
        <w:t>働きやすい職場づくり</w:t>
      </w:r>
    </w:p>
    <w:p w14:paraId="36B73BBF" w14:textId="4541B236" w:rsidR="0092790F" w:rsidRDefault="0067783E" w:rsidP="00244336">
      <w:pPr>
        <w:ind w:leftChars="193" w:left="425" w:firstLineChars="100" w:firstLine="220"/>
      </w:pPr>
      <w:r>
        <w:t>労働関係法令を遵守し、働きやすい職場環境の整備に努めます。コミュニケーションを深め、お互いの信頼を大切にする職場づくりをすすめるとともに、一人ひとりの個性・能力・実績を公正に評価し､その成長と自己実現が可能な環境整備に努めます。</w:t>
      </w:r>
    </w:p>
    <w:p w14:paraId="2E7BF138" w14:textId="77777777" w:rsidR="0092790F" w:rsidRDefault="0067783E">
      <w:pPr>
        <w:spacing w:after="105"/>
        <w:ind w:left="-5"/>
      </w:pPr>
      <w:r>
        <w:lastRenderedPageBreak/>
        <w:t>６．会社・会社財産に対して</w:t>
      </w:r>
    </w:p>
    <w:p w14:paraId="63E1BB39" w14:textId="77777777" w:rsidR="0092790F" w:rsidRDefault="0067783E" w:rsidP="00C04E5C">
      <w:pPr>
        <w:numPr>
          <w:ilvl w:val="0"/>
          <w:numId w:val="8"/>
        </w:numPr>
        <w:ind w:firstLine="49"/>
      </w:pPr>
      <w:r>
        <w:t>厳正かつ公正・誠実な業務遂行</w:t>
      </w:r>
    </w:p>
    <w:p w14:paraId="65D8574A" w14:textId="77777777" w:rsidR="0092790F" w:rsidRDefault="0067783E" w:rsidP="00C04E5C">
      <w:pPr>
        <w:spacing w:after="101"/>
        <w:ind w:leftChars="200" w:left="440" w:firstLineChars="100" w:firstLine="220"/>
      </w:pPr>
      <w:r>
        <w:t>定められた社内規定や方針等の把握と理解に努め、それにもとづき責任を持って行動します。</w:t>
      </w:r>
    </w:p>
    <w:p w14:paraId="3799AD11" w14:textId="77777777" w:rsidR="0092790F" w:rsidRDefault="0067783E" w:rsidP="00C04E5C">
      <w:pPr>
        <w:numPr>
          <w:ilvl w:val="0"/>
          <w:numId w:val="8"/>
        </w:numPr>
        <w:ind w:firstLine="49"/>
      </w:pPr>
      <w:r>
        <w:t>適正な会計処理</w:t>
      </w:r>
    </w:p>
    <w:p w14:paraId="65F7E779" w14:textId="46283686" w:rsidR="0092790F" w:rsidRDefault="0067783E" w:rsidP="00C04E5C">
      <w:pPr>
        <w:ind w:leftChars="200" w:left="440" w:firstLineChars="100" w:firstLine="220"/>
      </w:pPr>
      <w:r>
        <w:t>関係法令や社内規定等に従って、適正な会計・税務処理を行い、有効な内部牽制の構築に努めます。</w:t>
      </w:r>
    </w:p>
    <w:p w14:paraId="7277E871" w14:textId="77777777" w:rsidR="0092790F" w:rsidRDefault="0067783E" w:rsidP="00C04E5C">
      <w:pPr>
        <w:numPr>
          <w:ilvl w:val="0"/>
          <w:numId w:val="8"/>
        </w:numPr>
        <w:ind w:firstLine="49"/>
      </w:pPr>
      <w:r>
        <w:t>利益相反行為の禁止</w:t>
      </w:r>
    </w:p>
    <w:p w14:paraId="639E78A3" w14:textId="0FC08481" w:rsidR="0092790F" w:rsidRDefault="0067783E" w:rsidP="00C04E5C">
      <w:pPr>
        <w:spacing w:after="109"/>
        <w:ind w:leftChars="200" w:left="440" w:firstLineChars="100" w:firstLine="220"/>
      </w:pPr>
      <w:r>
        <w:t>自己または第三者の利益のために、会社の利益またはお客様の利益が損なわれることがないように行動します｡</w:t>
      </w:r>
      <w:r>
        <w:rPr>
          <w:rFonts w:ascii="Arial" w:eastAsia="Arial" w:hAnsi="Arial" w:cs="Arial"/>
        </w:rPr>
        <w:t xml:space="preserve"> </w:t>
      </w:r>
      <w:r>
        <w:t>会社における地位を、会社以外のいかなる者の利益のために利用しません。</w:t>
      </w:r>
    </w:p>
    <w:p w14:paraId="6562F82C" w14:textId="77777777" w:rsidR="00C04E5C" w:rsidRDefault="0067783E" w:rsidP="00C04E5C">
      <w:pPr>
        <w:numPr>
          <w:ilvl w:val="0"/>
          <w:numId w:val="8"/>
        </w:numPr>
        <w:ind w:firstLine="49"/>
      </w:pPr>
      <w:r>
        <w:t>秘密情報の管理</w:t>
      </w:r>
    </w:p>
    <w:p w14:paraId="359299B3" w14:textId="77D53732" w:rsidR="0092790F" w:rsidRDefault="0067783E" w:rsidP="00C04E5C">
      <w:pPr>
        <w:ind w:left="284" w:firstLineChars="100" w:firstLine="220"/>
      </w:pPr>
      <w:r>
        <w:t>事業活動を通じて得られた秘密情報の重要性を認識し、厳重かつ適切</w:t>
      </w:r>
      <w:r w:rsidR="00C04E5C">
        <w:t>に管理します。</w:t>
      </w:r>
      <w:r w:rsidR="00C04E5C">
        <w:rPr>
          <w:rFonts w:hint="eastAsia"/>
        </w:rPr>
        <w:t>秘密情報</w:t>
      </w:r>
      <w:r w:rsidR="00C04E5C">
        <w:t>を第三者に開示する必要が生じた場合は、必ず秘密保持契約の締結等の必要な措置を</w:t>
      </w:r>
      <w:r w:rsidR="00C04E5C">
        <w:rPr>
          <w:rFonts w:hint="eastAsia"/>
        </w:rPr>
        <w:t>講</w:t>
      </w:r>
      <w:r>
        <w:t>じ、対象となる第三者以外への漏洩防止に努めます。</w:t>
      </w:r>
    </w:p>
    <w:p w14:paraId="541F25C4" w14:textId="77777777" w:rsidR="0092790F" w:rsidRDefault="0067783E" w:rsidP="00C04E5C">
      <w:pPr>
        <w:numPr>
          <w:ilvl w:val="0"/>
          <w:numId w:val="8"/>
        </w:numPr>
        <w:ind w:firstLine="49"/>
      </w:pPr>
      <w:r>
        <w:t>公私混同の禁止</w:t>
      </w:r>
    </w:p>
    <w:p w14:paraId="436F78E6" w14:textId="1B9A4522" w:rsidR="0092790F" w:rsidRDefault="0067783E" w:rsidP="00C04E5C">
      <w:pPr>
        <w:ind w:leftChars="100" w:left="220" w:firstLineChars="100" w:firstLine="220"/>
      </w:pPr>
      <w:r>
        <w:t>常に会社の立場と私的な個人の立場を明確にし、職場内に私的関係を持ち込んだり、職場外に組織の立場を持ち込みません。会社財産は、企業活動の源泉であることを認識し、大切に取扱い、これを害することは行いません。</w:t>
      </w:r>
    </w:p>
    <w:p w14:paraId="267DEB92" w14:textId="77777777" w:rsidR="0092790F" w:rsidRDefault="0067783E" w:rsidP="00C04E5C">
      <w:pPr>
        <w:numPr>
          <w:ilvl w:val="0"/>
          <w:numId w:val="8"/>
        </w:numPr>
        <w:ind w:firstLine="49"/>
      </w:pPr>
      <w:r>
        <w:t>知的財産権の保護</w:t>
      </w:r>
    </w:p>
    <w:p w14:paraId="1D555D02" w14:textId="1B548CF4" w:rsidR="0092790F" w:rsidRDefault="0067783E" w:rsidP="00C04E5C">
      <w:pPr>
        <w:ind w:leftChars="100" w:left="220" w:firstLineChars="100" w:firstLine="220"/>
      </w:pPr>
      <w:r>
        <w:t>会社の有する知的財産権は、重要な会社資産であるという認識にたち、これらの有効活用とその権利の保全に努めます。</w:t>
      </w:r>
    </w:p>
    <w:p w14:paraId="1F9603E6" w14:textId="77777777" w:rsidR="00244336" w:rsidRDefault="00244336" w:rsidP="00C04E5C">
      <w:pPr>
        <w:ind w:leftChars="100" w:left="220" w:firstLineChars="100" w:firstLine="220"/>
      </w:pPr>
    </w:p>
    <w:p w14:paraId="6EDDC873" w14:textId="77777777" w:rsidR="0092790F" w:rsidRDefault="0067783E">
      <w:pPr>
        <w:spacing w:after="102"/>
        <w:ind w:left="-5"/>
      </w:pPr>
      <w:r>
        <w:t>【従業員・役員の義務及び通報制度】</w:t>
      </w:r>
    </w:p>
    <w:p w14:paraId="4D5FE2DB" w14:textId="77777777" w:rsidR="0092790F" w:rsidRDefault="0067783E">
      <w:pPr>
        <w:ind w:left="-5"/>
      </w:pPr>
      <w:r>
        <w:rPr>
          <w:rFonts w:ascii="Arial" w:eastAsia="Arial" w:hAnsi="Arial" w:cs="Arial"/>
        </w:rPr>
        <w:t>1</w:t>
      </w:r>
      <w:r>
        <w:t xml:space="preserve">　従業員と役員の義務</w:t>
      </w:r>
    </w:p>
    <w:p w14:paraId="728EC7CB" w14:textId="77777777" w:rsidR="0092790F" w:rsidRDefault="0067783E">
      <w:pPr>
        <w:numPr>
          <w:ilvl w:val="0"/>
          <w:numId w:val="9"/>
        </w:numPr>
        <w:ind w:hanging="374"/>
      </w:pPr>
      <w:r>
        <w:t>コンプライアンス基本方針及び行動規範の徹底</w:t>
      </w:r>
    </w:p>
    <w:p w14:paraId="3D91149C" w14:textId="6E4E7A15" w:rsidR="0092790F" w:rsidRDefault="0067783E" w:rsidP="00C04E5C">
      <w:pPr>
        <w:ind w:left="110" w:hangingChars="50" w:hanging="110"/>
      </w:pPr>
      <w:r>
        <w:t xml:space="preserve">　　当社グループの役員及び従業員は上記基本方針及び行動規範を遵守し、自らの職務に努めるものとする。</w:t>
      </w:r>
    </w:p>
    <w:p w14:paraId="01D08CD4" w14:textId="77777777" w:rsidR="0092790F" w:rsidRDefault="0067783E">
      <w:pPr>
        <w:numPr>
          <w:ilvl w:val="0"/>
          <w:numId w:val="9"/>
        </w:numPr>
        <w:spacing w:after="121"/>
        <w:ind w:hanging="374"/>
      </w:pPr>
      <w:r>
        <w:t>禁止行為</w:t>
      </w:r>
    </w:p>
    <w:p w14:paraId="38B74090" w14:textId="77777777" w:rsidR="0092790F" w:rsidRDefault="0067783E">
      <w:pPr>
        <w:numPr>
          <w:ilvl w:val="1"/>
          <w:numId w:val="9"/>
        </w:numPr>
        <w:spacing w:after="126"/>
        <w:ind w:hanging="360"/>
      </w:pPr>
      <w:r>
        <w:t>上記基本方針及び行動規範に違反する行為。</w:t>
      </w:r>
    </w:p>
    <w:p w14:paraId="21FEF9E4" w14:textId="5413CFA4" w:rsidR="0092790F" w:rsidRDefault="0067783E" w:rsidP="00C04E5C">
      <w:pPr>
        <w:numPr>
          <w:ilvl w:val="1"/>
          <w:numId w:val="9"/>
        </w:numPr>
        <w:ind w:hanging="360"/>
      </w:pPr>
      <w:r>
        <w:t>他の役員又は社員に対する上記基本方針及び行動規範に反する行為の指示、命令、　教唆又は強要。</w:t>
      </w:r>
    </w:p>
    <w:p w14:paraId="2B102FD9" w14:textId="208FCDC1" w:rsidR="0092790F" w:rsidRDefault="0067783E" w:rsidP="00C04E5C">
      <w:pPr>
        <w:numPr>
          <w:ilvl w:val="1"/>
          <w:numId w:val="9"/>
        </w:numPr>
        <w:ind w:hanging="360"/>
      </w:pPr>
      <w:r>
        <w:t>他の役員又は社員が上記行動方針及び行動規範に違反する行為を行うことの許可、　　承認又は黙認。</w:t>
      </w:r>
    </w:p>
    <w:p w14:paraId="072945C0" w14:textId="25520A0C" w:rsidR="0092790F" w:rsidRDefault="0067783E" w:rsidP="00C04E5C">
      <w:pPr>
        <w:numPr>
          <w:ilvl w:val="1"/>
          <w:numId w:val="9"/>
        </w:numPr>
        <w:ind w:hanging="360"/>
      </w:pPr>
      <w:r>
        <w:t>他の役員又は社員若しくはその他の者からの依頼、請負又は強要により上記基本方針及び行動規範に違反する行為を行うことへの承諾。</w:t>
      </w:r>
    </w:p>
    <w:p w14:paraId="55658C79" w14:textId="77777777" w:rsidR="0092790F" w:rsidRDefault="0067783E">
      <w:pPr>
        <w:numPr>
          <w:ilvl w:val="1"/>
          <w:numId w:val="9"/>
        </w:numPr>
        <w:spacing w:after="117"/>
        <w:ind w:hanging="360"/>
      </w:pPr>
      <w:r>
        <w:t>反社会的勢力との関係及び取引行為。</w:t>
      </w:r>
    </w:p>
    <w:p w14:paraId="33CAE0DD" w14:textId="77777777" w:rsidR="0092790F" w:rsidRDefault="0067783E">
      <w:pPr>
        <w:numPr>
          <w:ilvl w:val="1"/>
          <w:numId w:val="9"/>
        </w:numPr>
        <w:spacing w:after="112"/>
        <w:ind w:hanging="360"/>
      </w:pPr>
      <w:r>
        <w:t>人種差別及びセクシュアルハラスメント・パワーハラスメント行為。</w:t>
      </w:r>
    </w:p>
    <w:p w14:paraId="09214F23" w14:textId="77777777" w:rsidR="0092790F" w:rsidRDefault="0067783E">
      <w:pPr>
        <w:numPr>
          <w:ilvl w:val="1"/>
          <w:numId w:val="9"/>
        </w:numPr>
        <w:spacing w:after="118"/>
        <w:ind w:hanging="360"/>
      </w:pPr>
      <w:r>
        <w:t>官民問わず汚職や賄賂など禁止。</w:t>
      </w:r>
    </w:p>
    <w:p w14:paraId="5DE5A4D0" w14:textId="77777777" w:rsidR="0092790F" w:rsidRDefault="0067783E">
      <w:pPr>
        <w:numPr>
          <w:ilvl w:val="1"/>
          <w:numId w:val="9"/>
        </w:numPr>
        <w:spacing w:after="402"/>
        <w:ind w:hanging="360"/>
      </w:pPr>
      <w:r>
        <w:t>社内で知りえる顧客並びに当社の機密情報、個人情報を第三者に漏洩する行為。</w:t>
      </w:r>
    </w:p>
    <w:p w14:paraId="4DF0BB1E" w14:textId="77777777" w:rsidR="0092790F" w:rsidRDefault="0067783E">
      <w:pPr>
        <w:spacing w:after="122"/>
        <w:ind w:left="-5"/>
      </w:pPr>
      <w:r>
        <w:rPr>
          <w:rFonts w:ascii="Arial" w:eastAsia="Arial" w:hAnsi="Arial" w:cs="Arial"/>
        </w:rPr>
        <w:lastRenderedPageBreak/>
        <w:t>2</w:t>
      </w:r>
      <w:r>
        <w:t xml:space="preserve">　通報制度</w:t>
      </w:r>
    </w:p>
    <w:p w14:paraId="63C2ADDB" w14:textId="3B19ECFD" w:rsidR="0092790F" w:rsidRDefault="0067783E" w:rsidP="00244336">
      <w:pPr>
        <w:numPr>
          <w:ilvl w:val="0"/>
          <w:numId w:val="10"/>
        </w:numPr>
        <w:ind w:hanging="347"/>
      </w:pPr>
      <w:r>
        <w:t>上記禁止行為を行おう、もしくは行った役員、社員、従業員を発見した際にはその旨を『内部通報窓口』もしくは『外部通報窓口』宛に通報もしくは相談して下さい。</w:t>
      </w:r>
    </w:p>
    <w:p w14:paraId="3E9490FC" w14:textId="77777777" w:rsidR="0092790F" w:rsidRDefault="0067783E">
      <w:pPr>
        <w:numPr>
          <w:ilvl w:val="0"/>
          <w:numId w:val="10"/>
        </w:numPr>
        <w:ind w:hanging="347"/>
      </w:pPr>
      <w:r>
        <w:t>重要になる通報対象事実例</w:t>
      </w:r>
    </w:p>
    <w:p w14:paraId="648AF8FF" w14:textId="77777777" w:rsidR="0092790F" w:rsidRDefault="0067783E">
      <w:pPr>
        <w:ind w:left="-5"/>
      </w:pPr>
      <w:r>
        <w:t xml:space="preserve">　　・　不正な売上計上</w:t>
      </w:r>
    </w:p>
    <w:p w14:paraId="427F4C97" w14:textId="77777777" w:rsidR="0092790F" w:rsidRDefault="0067783E">
      <w:pPr>
        <w:ind w:left="-5"/>
      </w:pPr>
      <w:r>
        <w:t xml:space="preserve">　　・　社内での横領行為</w:t>
      </w:r>
    </w:p>
    <w:p w14:paraId="28AA23A9" w14:textId="77777777" w:rsidR="0092790F" w:rsidRDefault="0067783E">
      <w:pPr>
        <w:ind w:left="-5"/>
      </w:pPr>
      <w:r>
        <w:t xml:space="preserve">　　・　取引先からのリベートの受領</w:t>
      </w:r>
    </w:p>
    <w:p w14:paraId="2226C5F7" w14:textId="77777777" w:rsidR="0092790F" w:rsidRDefault="0067783E">
      <w:pPr>
        <w:ind w:left="-5"/>
      </w:pPr>
      <w:r>
        <w:t xml:space="preserve">　　・　談合や贈収賄</w:t>
      </w:r>
    </w:p>
    <w:p w14:paraId="448557B7" w14:textId="77777777" w:rsidR="0092790F" w:rsidRDefault="0067783E">
      <w:pPr>
        <w:ind w:left="-5"/>
      </w:pPr>
      <w:r>
        <w:t xml:space="preserve">　　・　架空の経費を会社に請求する行為</w:t>
      </w:r>
    </w:p>
    <w:p w14:paraId="4A82F028" w14:textId="77777777" w:rsidR="0092790F" w:rsidRDefault="0067783E">
      <w:pPr>
        <w:ind w:left="-5"/>
      </w:pPr>
      <w:r>
        <w:t xml:space="preserve">　　・　データ偽装、品質偽装</w:t>
      </w:r>
    </w:p>
    <w:p w14:paraId="1C43FEDB" w14:textId="77777777" w:rsidR="0092790F" w:rsidRDefault="0067783E">
      <w:pPr>
        <w:ind w:left="-5"/>
      </w:pPr>
      <w:r>
        <w:t xml:space="preserve">　　・　ハラスメント</w:t>
      </w:r>
    </w:p>
    <w:p w14:paraId="7794E69B" w14:textId="77777777" w:rsidR="0092790F" w:rsidRDefault="0067783E">
      <w:pPr>
        <w:spacing w:after="108"/>
        <w:ind w:left="-5"/>
      </w:pPr>
      <w:r>
        <w:t xml:space="preserve">　　・　違法労働</w:t>
      </w:r>
    </w:p>
    <w:p w14:paraId="6CD84522" w14:textId="5C20F279" w:rsidR="0092790F" w:rsidRDefault="0067783E" w:rsidP="00C04E5C">
      <w:pPr>
        <w:numPr>
          <w:ilvl w:val="0"/>
          <w:numId w:val="10"/>
        </w:numPr>
        <w:ind w:hanging="347"/>
      </w:pPr>
      <w:r>
        <w:t>当社グループはグループのためを思い、勇気を持って通報いただいた方が不利益を被ることはあってはならないと考えています。また法令でも公益通報保護法という法律で、一定の条件を満たした内部通報者に対して不利益取扱の禁止を定めています。</w:t>
      </w:r>
    </w:p>
    <w:p w14:paraId="39ED5663" w14:textId="7B0029DF" w:rsidR="0092790F" w:rsidRDefault="0067783E" w:rsidP="00C04E5C">
      <w:pPr>
        <w:ind w:left="330" w:hangingChars="150" w:hanging="330"/>
      </w:pPr>
      <w:r>
        <w:t xml:space="preserve">　　　上記を踏まえ、通報された方の匿名性を確保することはもちろんのこと、内部通報を行うことで不利益を被ることはないと皆さんにお約束します。</w:t>
      </w:r>
    </w:p>
    <w:p w14:paraId="268CA77D" w14:textId="77777777" w:rsidR="00C04E5C" w:rsidRPr="00C04E5C" w:rsidRDefault="00C04E5C" w:rsidP="00C04E5C">
      <w:pPr>
        <w:ind w:left="330" w:hangingChars="150" w:hanging="330"/>
      </w:pPr>
    </w:p>
    <w:p w14:paraId="6117F392" w14:textId="6F327228" w:rsidR="0092790F" w:rsidRDefault="00244336">
      <w:pPr>
        <w:ind w:left="-5"/>
      </w:pPr>
      <w:r>
        <w:rPr>
          <w:rFonts w:hint="eastAsia"/>
        </w:rPr>
        <w:t>３</w:t>
      </w:r>
      <w:r>
        <w:t xml:space="preserve">　コンプライアンス連絡・通報窓口</w:t>
      </w:r>
    </w:p>
    <w:p w14:paraId="4C813470" w14:textId="77777777" w:rsidR="0067783E" w:rsidRDefault="0067783E">
      <w:pPr>
        <w:ind w:left="-5"/>
      </w:pPr>
    </w:p>
    <w:p w14:paraId="6EE81F8C" w14:textId="77777777" w:rsidR="0092790F" w:rsidRDefault="0067783E">
      <w:pPr>
        <w:ind w:left="-5"/>
      </w:pPr>
      <w:r>
        <w:t>【通報の窓口】</w:t>
      </w:r>
    </w:p>
    <w:p w14:paraId="5A0F3332" w14:textId="77777777" w:rsidR="0092790F" w:rsidRDefault="0067783E">
      <w:pPr>
        <w:ind w:left="-5"/>
      </w:pPr>
      <w:r>
        <w:t>・グループ内通報窓口</w:t>
      </w:r>
    </w:p>
    <w:p w14:paraId="142BF064" w14:textId="77777777" w:rsidR="0092790F" w:rsidRDefault="0067783E" w:rsidP="0067783E">
      <w:pPr>
        <w:ind w:left="-5" w:firstLineChars="100" w:firstLine="220"/>
      </w:pPr>
      <w:r>
        <w:t>〈通報の方法〉　メール、社内グループウェア、郵便、対面相談のいずれか任意の方法にて</w:t>
      </w:r>
    </w:p>
    <w:p w14:paraId="6679584A" w14:textId="07CF0C20" w:rsidR="0092790F" w:rsidRPr="00C04E5C" w:rsidRDefault="0067783E" w:rsidP="00C04E5C">
      <w:pPr>
        <w:spacing w:after="70"/>
        <w:ind w:left="-5"/>
      </w:pPr>
      <w:r>
        <w:t xml:space="preserve">　</w:t>
      </w:r>
      <w:r>
        <w:rPr>
          <w:rFonts w:hint="eastAsia"/>
        </w:rPr>
        <w:t xml:space="preserve">　　</w:t>
      </w:r>
      <w:r>
        <w:t>株式会社アルファ１グループ　グループ</w:t>
      </w:r>
      <w:r>
        <w:rPr>
          <w:rFonts w:hint="eastAsia"/>
        </w:rPr>
        <w:t>経営管理</w:t>
      </w:r>
      <w:r w:rsidR="00D97987">
        <w:rPr>
          <w:rFonts w:hint="eastAsia"/>
        </w:rPr>
        <w:t>本</w:t>
      </w:r>
      <w:r>
        <w:t xml:space="preserve">部　</w:t>
      </w:r>
      <w:r>
        <w:rPr>
          <w:rFonts w:hint="eastAsia"/>
        </w:rPr>
        <w:t xml:space="preserve">管理部　</w:t>
      </w:r>
      <w:r>
        <w:t xml:space="preserve">部長　</w:t>
      </w:r>
      <w:r w:rsidR="00C04E5C">
        <w:rPr>
          <w:rFonts w:hint="eastAsia"/>
        </w:rPr>
        <w:t>小木曽　修己</w:t>
      </w:r>
      <w:r>
        <w:t xml:space="preserve">　</w:t>
      </w:r>
    </w:p>
    <w:p w14:paraId="583D0DBC" w14:textId="2D10EEBC" w:rsidR="0092790F" w:rsidRDefault="0067783E">
      <w:pPr>
        <w:ind w:left="-5"/>
        <w:rPr>
          <w:rFonts w:cs="Arial"/>
          <w:lang w:eastAsia="zh-TW"/>
        </w:rPr>
      </w:pPr>
      <w:r>
        <w:t xml:space="preserve">　　　　　　　　　　　　　　　　　　　</w:t>
      </w:r>
      <w:r>
        <w:rPr>
          <w:rFonts w:ascii="Arial" w:eastAsia="Arial" w:hAnsi="Arial" w:cs="Arial"/>
        </w:rPr>
        <w:t xml:space="preserve"> </w:t>
      </w:r>
      <w:r>
        <w:rPr>
          <w:rFonts w:ascii="ＭＳ 明朝" w:eastAsia="ＭＳ 明朝" w:hAnsi="ＭＳ 明朝" w:cs="ＭＳ 明朝" w:hint="eastAsia"/>
        </w:rPr>
        <w:t xml:space="preserve">　　　　 　</w:t>
      </w:r>
      <w:r>
        <w:rPr>
          <w:lang w:eastAsia="zh-TW"/>
        </w:rPr>
        <w:t>同</w:t>
      </w:r>
      <w:r>
        <w:rPr>
          <w:rFonts w:ascii="Arial" w:eastAsia="Arial" w:hAnsi="Arial" w:cs="Arial"/>
          <w:lang w:eastAsia="zh-TW"/>
        </w:rPr>
        <w:t xml:space="preserve">              </w:t>
      </w:r>
      <w:r w:rsidR="00D97987">
        <w:rPr>
          <w:rFonts w:ascii="ＭＳ 明朝" w:eastAsia="ＭＳ 明朝" w:hAnsi="ＭＳ 明朝" w:cs="ＭＳ 明朝" w:hint="eastAsia"/>
        </w:rPr>
        <w:t xml:space="preserve">　</w:t>
      </w:r>
      <w:r>
        <w:rPr>
          <w:rFonts w:ascii="Arial" w:eastAsia="Arial" w:hAnsi="Arial" w:cs="Arial"/>
          <w:lang w:eastAsia="zh-TW"/>
        </w:rPr>
        <w:t xml:space="preserve">   </w:t>
      </w:r>
      <w:r>
        <w:rPr>
          <w:rFonts w:cs="Arial" w:hint="eastAsia"/>
          <w:lang w:eastAsia="zh-TW"/>
        </w:rPr>
        <w:t>役員室　　　　　石花　薫</w:t>
      </w:r>
    </w:p>
    <w:p w14:paraId="55BF23C9" w14:textId="77777777" w:rsidR="0067783E" w:rsidRPr="0067783E" w:rsidRDefault="0067783E">
      <w:pPr>
        <w:ind w:left="-5"/>
        <w:rPr>
          <w:lang w:eastAsia="zh-TW"/>
        </w:rPr>
      </w:pPr>
    </w:p>
    <w:p w14:paraId="3944D2FE" w14:textId="72787EB5" w:rsidR="0092790F" w:rsidRDefault="0067783E" w:rsidP="00C04E5C">
      <w:pPr>
        <w:spacing w:after="101" w:line="259" w:lineRule="auto"/>
        <w:ind w:left="107" w:right="6183" w:firstLine="0"/>
      </w:pPr>
      <w:r>
        <w:t>住所　〒</w:t>
      </w:r>
      <w:r>
        <w:rPr>
          <w:rFonts w:ascii="Arial" w:eastAsia="Arial" w:hAnsi="Arial" w:cs="Arial"/>
        </w:rPr>
        <w:t>450-0001</w:t>
      </w:r>
    </w:p>
    <w:p w14:paraId="205F311E" w14:textId="77777777" w:rsidR="0092790F" w:rsidRDefault="0067783E">
      <w:pPr>
        <w:spacing w:after="67"/>
        <w:ind w:left="-5"/>
      </w:pPr>
      <w:r>
        <w:t xml:space="preserve">　　　　愛知県名古屋市中村区那古野一丁目</w:t>
      </w:r>
      <w:r>
        <w:rPr>
          <w:rFonts w:ascii="Arial" w:eastAsia="Arial" w:hAnsi="Arial" w:cs="Arial"/>
        </w:rPr>
        <w:t>47</w:t>
      </w:r>
      <w:r>
        <w:t>番</w:t>
      </w:r>
      <w:r>
        <w:rPr>
          <w:rFonts w:ascii="Arial" w:eastAsia="Arial" w:hAnsi="Arial" w:cs="Arial"/>
        </w:rPr>
        <w:t>1</w:t>
      </w:r>
      <w:r>
        <w:t>号　名古屋国際センタービル</w:t>
      </w:r>
      <w:r>
        <w:rPr>
          <w:rFonts w:ascii="Arial" w:eastAsia="Arial" w:hAnsi="Arial" w:cs="Arial"/>
        </w:rPr>
        <w:t>24</w:t>
      </w:r>
      <w:r>
        <w:t>Ｆ</w:t>
      </w:r>
    </w:p>
    <w:p w14:paraId="7EEC1360" w14:textId="77777777" w:rsidR="0092790F" w:rsidRDefault="0067783E" w:rsidP="0067783E">
      <w:pPr>
        <w:spacing w:after="56" w:line="259" w:lineRule="auto"/>
        <w:ind w:left="-5" w:firstLine="0"/>
      </w:pPr>
      <w:r>
        <w:t xml:space="preserve">　電話番号　　　　</w:t>
      </w:r>
      <w:r>
        <w:rPr>
          <w:rFonts w:ascii="Arial" w:eastAsia="Arial" w:hAnsi="Arial" w:cs="Arial"/>
        </w:rPr>
        <w:t>0120-976-378</w:t>
      </w:r>
      <w:r>
        <w:t xml:space="preserve">　</w:t>
      </w:r>
    </w:p>
    <w:p w14:paraId="4CA91CB4" w14:textId="35447875" w:rsidR="0020514E" w:rsidRDefault="0020514E">
      <w:pPr>
        <w:spacing w:after="56" w:line="259" w:lineRule="auto"/>
        <w:ind w:left="-5"/>
      </w:pPr>
      <w:r>
        <w:rPr>
          <w:rFonts w:hint="eastAsia"/>
        </w:rPr>
        <w:t xml:space="preserve">　メールアドレス　</w:t>
      </w:r>
      <w:r w:rsidRPr="002E1B25">
        <w:rPr>
          <w:rFonts w:hint="eastAsia"/>
          <w:color w:val="4472C4" w:themeColor="accent1"/>
          <w:u w:val="single"/>
        </w:rPr>
        <w:t>s</w:t>
      </w:r>
      <w:r w:rsidRPr="002E1B25">
        <w:rPr>
          <w:color w:val="4472C4" w:themeColor="accent1"/>
          <w:u w:val="single"/>
        </w:rPr>
        <w:t>oudan@a-sta.jp</w:t>
      </w:r>
    </w:p>
    <w:p w14:paraId="669A8711" w14:textId="77777777" w:rsidR="0067783E" w:rsidRDefault="0067783E" w:rsidP="0020514E">
      <w:pPr>
        <w:spacing w:after="280" w:line="259" w:lineRule="auto"/>
        <w:ind w:left="0" w:firstLine="0"/>
      </w:pPr>
    </w:p>
    <w:p w14:paraId="24BA6022" w14:textId="20CCA9CB" w:rsidR="0092790F" w:rsidRDefault="0067783E" w:rsidP="0020514E">
      <w:pPr>
        <w:spacing w:after="280" w:line="259" w:lineRule="auto"/>
        <w:ind w:left="0" w:firstLine="0"/>
      </w:pPr>
      <w:r>
        <w:t>・グループ外通報窓口</w:t>
      </w:r>
    </w:p>
    <w:p w14:paraId="1D06BE7D" w14:textId="1ABF2A7A" w:rsidR="0092790F" w:rsidRDefault="0067783E">
      <w:pPr>
        <w:ind w:left="-5"/>
      </w:pPr>
      <w:r>
        <w:t>〈通報の方法〉</w:t>
      </w:r>
      <w:r>
        <w:rPr>
          <w:rFonts w:hint="eastAsia"/>
        </w:rPr>
        <w:t xml:space="preserve"> </w:t>
      </w:r>
      <w:r>
        <w:t xml:space="preserve"> 電話　（受付時間　平日午前</w:t>
      </w:r>
      <w:r>
        <w:rPr>
          <w:rFonts w:ascii="Arial" w:eastAsia="Arial" w:hAnsi="Arial" w:cs="Arial"/>
        </w:rPr>
        <w:t>9</w:t>
      </w:r>
      <w:r>
        <w:t>時～午後</w:t>
      </w:r>
      <w:r>
        <w:rPr>
          <w:rFonts w:ascii="Arial" w:eastAsia="Arial" w:hAnsi="Arial" w:cs="Arial"/>
        </w:rPr>
        <w:t>5</w:t>
      </w:r>
      <w:r>
        <w:t>時まで）</w:t>
      </w:r>
    </w:p>
    <w:p w14:paraId="26C6757D" w14:textId="77777777" w:rsidR="0092790F" w:rsidRDefault="0067783E">
      <w:pPr>
        <w:ind w:left="-5"/>
      </w:pPr>
      <w:r>
        <w:t xml:space="preserve">　　　　　　　　　　　※年末年始、夏季休業期間を除く</w:t>
      </w:r>
    </w:p>
    <w:p w14:paraId="2695F91B" w14:textId="77777777" w:rsidR="0092790F" w:rsidRDefault="0067783E" w:rsidP="00C04E5C">
      <w:pPr>
        <w:spacing w:after="39"/>
        <w:ind w:left="-5" w:firstLineChars="50" w:firstLine="110"/>
      </w:pPr>
      <w:r>
        <w:t>セントラル法律事務所　弁護士　春名潤也</w:t>
      </w:r>
    </w:p>
    <w:p w14:paraId="6282393A" w14:textId="695A7F45" w:rsidR="0092790F" w:rsidRDefault="0067783E">
      <w:pPr>
        <w:spacing w:after="56" w:line="259" w:lineRule="auto"/>
        <w:ind w:left="-5"/>
      </w:pPr>
      <w:r>
        <w:t xml:space="preserve">　</w:t>
      </w:r>
      <w:r>
        <w:rPr>
          <w:rFonts w:hint="eastAsia"/>
        </w:rPr>
        <w:t xml:space="preserve"> </w:t>
      </w:r>
      <w:r>
        <w:t xml:space="preserve">                  電話番号　</w:t>
      </w:r>
      <w:r>
        <w:rPr>
          <w:rFonts w:ascii="Arial" w:eastAsia="Arial" w:hAnsi="Arial" w:cs="Arial"/>
        </w:rPr>
        <w:t>052-953-6867</w:t>
      </w:r>
    </w:p>
    <w:sectPr w:rsidR="0092790F">
      <w:pgSz w:w="11920" w:h="16840"/>
      <w:pgMar w:top="1613" w:right="1465" w:bottom="148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EC584" w14:textId="77777777" w:rsidR="00A812AC" w:rsidRDefault="00A812AC" w:rsidP="00C04E5C">
      <w:pPr>
        <w:spacing w:after="0" w:line="240" w:lineRule="auto"/>
      </w:pPr>
      <w:r>
        <w:separator/>
      </w:r>
    </w:p>
  </w:endnote>
  <w:endnote w:type="continuationSeparator" w:id="0">
    <w:p w14:paraId="498C0F70" w14:textId="77777777" w:rsidR="00A812AC" w:rsidRDefault="00A812AC" w:rsidP="00C0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438E1" w14:textId="77777777" w:rsidR="00A812AC" w:rsidRDefault="00A812AC" w:rsidP="00C04E5C">
      <w:pPr>
        <w:spacing w:after="0" w:line="240" w:lineRule="auto"/>
      </w:pPr>
      <w:r>
        <w:separator/>
      </w:r>
    </w:p>
  </w:footnote>
  <w:footnote w:type="continuationSeparator" w:id="0">
    <w:p w14:paraId="0E7F6403" w14:textId="77777777" w:rsidR="00A812AC" w:rsidRDefault="00A812AC" w:rsidP="00C04E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3C54"/>
    <w:multiLevelType w:val="hybridMultilevel"/>
    <w:tmpl w:val="6406A38C"/>
    <w:lvl w:ilvl="0" w:tplc="E458A05E">
      <w:start w:val="1"/>
      <w:numFmt w:val="decimalEnclosedCircle"/>
      <w:lvlText w:val="%1"/>
      <w:lvlJc w:val="left"/>
      <w:pPr>
        <w:ind w:left="374"/>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AE9E7498">
      <w:start w:val="1"/>
      <w:numFmt w:val="decimal"/>
      <w:lvlText w:val="(%2)"/>
      <w:lvlJc w:val="left"/>
      <w:pPr>
        <w:ind w:left="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C2DF82">
      <w:start w:val="1"/>
      <w:numFmt w:val="lowerRoman"/>
      <w:lvlText w:val="%3"/>
      <w:lvlJc w:val="left"/>
      <w:pPr>
        <w:ind w:left="1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C02998">
      <w:start w:val="1"/>
      <w:numFmt w:val="decimal"/>
      <w:lvlText w:val="%4"/>
      <w:lvlJc w:val="left"/>
      <w:pPr>
        <w:ind w:left="2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0A8C00">
      <w:start w:val="1"/>
      <w:numFmt w:val="lowerLetter"/>
      <w:lvlText w:val="%5"/>
      <w:lvlJc w:val="left"/>
      <w:pPr>
        <w:ind w:left="2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D011BA">
      <w:start w:val="1"/>
      <w:numFmt w:val="lowerRoman"/>
      <w:lvlText w:val="%6"/>
      <w:lvlJc w:val="left"/>
      <w:pPr>
        <w:ind w:left="3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409E66">
      <w:start w:val="1"/>
      <w:numFmt w:val="decimal"/>
      <w:lvlText w:val="%7"/>
      <w:lvlJc w:val="left"/>
      <w:pPr>
        <w:ind w:left="4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E8DA6C">
      <w:start w:val="1"/>
      <w:numFmt w:val="lowerLetter"/>
      <w:lvlText w:val="%8"/>
      <w:lvlJc w:val="left"/>
      <w:pPr>
        <w:ind w:left="5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A22240">
      <w:start w:val="1"/>
      <w:numFmt w:val="lowerRoman"/>
      <w:lvlText w:val="%9"/>
      <w:lvlJc w:val="left"/>
      <w:pPr>
        <w:ind w:left="5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5940B8"/>
    <w:multiLevelType w:val="hybridMultilevel"/>
    <w:tmpl w:val="1F3EFC86"/>
    <w:lvl w:ilvl="0" w:tplc="5A4A4A36">
      <w:start w:val="1"/>
      <w:numFmt w:val="decimal"/>
      <w:lvlText w:val="%1）"/>
      <w:lvlJc w:val="left"/>
      <w:pPr>
        <w:ind w:left="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0227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DEE6B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42F6F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427A6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1806A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86BB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F8AD9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CA66E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38A7920"/>
    <w:multiLevelType w:val="hybridMultilevel"/>
    <w:tmpl w:val="1102BE54"/>
    <w:lvl w:ilvl="0" w:tplc="2A0693EC">
      <w:start w:val="1"/>
      <w:numFmt w:val="decimal"/>
      <w:lvlText w:val="%1）"/>
      <w:lvlJc w:val="left"/>
      <w:pPr>
        <w:ind w:left="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E080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1877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1EBA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4220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70B39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F8BB9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8419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04282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64C1E47"/>
    <w:multiLevelType w:val="hybridMultilevel"/>
    <w:tmpl w:val="67D82CFA"/>
    <w:lvl w:ilvl="0" w:tplc="FF2E18EC">
      <w:start w:val="1"/>
      <w:numFmt w:val="decimal"/>
      <w:lvlText w:val="%1）"/>
      <w:lvlJc w:val="left"/>
      <w:pPr>
        <w:ind w:left="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32B0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4C413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3693B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A8D13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D205D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B6414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4A252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FC0B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07C7581"/>
    <w:multiLevelType w:val="hybridMultilevel"/>
    <w:tmpl w:val="2DF20A10"/>
    <w:lvl w:ilvl="0" w:tplc="77A2141E">
      <w:start w:val="1"/>
      <w:numFmt w:val="decimal"/>
      <w:lvlText w:val="%1）"/>
      <w:lvlJc w:val="left"/>
      <w:pPr>
        <w:ind w:left="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64F19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18657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3AD92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C431B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76762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72641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EAAC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0AC9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3912B2B"/>
    <w:multiLevelType w:val="hybridMultilevel"/>
    <w:tmpl w:val="85826934"/>
    <w:lvl w:ilvl="0" w:tplc="57442618">
      <w:start w:val="1"/>
      <w:numFmt w:val="decimal"/>
      <w:lvlText w:val="%1）"/>
      <w:lvlJc w:val="left"/>
      <w:pPr>
        <w:ind w:left="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3CCD4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808D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94E7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862D7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AE29B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A6ED8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D415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58BF3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B8930E2"/>
    <w:multiLevelType w:val="hybridMultilevel"/>
    <w:tmpl w:val="F740FAAE"/>
    <w:lvl w:ilvl="0" w:tplc="A61861F0">
      <w:start w:val="1"/>
      <w:numFmt w:val="decimal"/>
      <w:lvlText w:val="%1）"/>
      <w:lvlJc w:val="left"/>
      <w:pPr>
        <w:ind w:left="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46C4B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C2132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A8E36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EE4C4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28357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ECBE8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54B9A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08DC7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CF379A0"/>
    <w:multiLevelType w:val="hybridMultilevel"/>
    <w:tmpl w:val="8EF84788"/>
    <w:lvl w:ilvl="0" w:tplc="B20E31A8">
      <w:start w:val="4"/>
      <w:numFmt w:val="decimal"/>
      <w:lvlText w:val="%1）"/>
      <w:lvlJc w:val="left"/>
      <w:pPr>
        <w:ind w:left="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1000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143D8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7AC8C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F2A0B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6E6CD4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6CF16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64EE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902A3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7E4338C"/>
    <w:multiLevelType w:val="hybridMultilevel"/>
    <w:tmpl w:val="8154F5DC"/>
    <w:lvl w:ilvl="0" w:tplc="BDE8F2CC">
      <w:start w:val="1"/>
      <w:numFmt w:val="decimal"/>
      <w:lvlText w:val="%1）"/>
      <w:lvlJc w:val="left"/>
      <w:pPr>
        <w:ind w:left="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00BD8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200E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50CA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44439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706EF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BAFB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588B5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3E74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B9B4806"/>
    <w:multiLevelType w:val="hybridMultilevel"/>
    <w:tmpl w:val="C526DFE0"/>
    <w:lvl w:ilvl="0" w:tplc="25664290">
      <w:start w:val="1"/>
      <w:numFmt w:val="decimal"/>
      <w:lvlText w:val="（%1）"/>
      <w:lvlJc w:val="left"/>
      <w:pPr>
        <w:ind w:left="34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079C25D0">
      <w:start w:val="1"/>
      <w:numFmt w:val="lowerLetter"/>
      <w:lvlText w:val="%2"/>
      <w:lvlJc w:val="left"/>
      <w:pPr>
        <w:ind w:left="1229"/>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018E11CE">
      <w:start w:val="1"/>
      <w:numFmt w:val="lowerRoman"/>
      <w:lvlText w:val="%3"/>
      <w:lvlJc w:val="left"/>
      <w:pPr>
        <w:ind w:left="1949"/>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479EEECA">
      <w:start w:val="1"/>
      <w:numFmt w:val="decimal"/>
      <w:lvlText w:val="%4"/>
      <w:lvlJc w:val="left"/>
      <w:pPr>
        <w:ind w:left="2669"/>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544AF65A">
      <w:start w:val="1"/>
      <w:numFmt w:val="lowerLetter"/>
      <w:lvlText w:val="%5"/>
      <w:lvlJc w:val="left"/>
      <w:pPr>
        <w:ind w:left="3389"/>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9AA8A7AC">
      <w:start w:val="1"/>
      <w:numFmt w:val="lowerRoman"/>
      <w:lvlText w:val="%6"/>
      <w:lvlJc w:val="left"/>
      <w:pPr>
        <w:ind w:left="4109"/>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183AC0CC">
      <w:start w:val="1"/>
      <w:numFmt w:val="decimal"/>
      <w:lvlText w:val="%7"/>
      <w:lvlJc w:val="left"/>
      <w:pPr>
        <w:ind w:left="4829"/>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017E9772">
      <w:start w:val="1"/>
      <w:numFmt w:val="lowerLetter"/>
      <w:lvlText w:val="%8"/>
      <w:lvlJc w:val="left"/>
      <w:pPr>
        <w:ind w:left="5549"/>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8EC2173C">
      <w:start w:val="1"/>
      <w:numFmt w:val="lowerRoman"/>
      <w:lvlText w:val="%9"/>
      <w:lvlJc w:val="left"/>
      <w:pPr>
        <w:ind w:left="6269"/>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num w:numId="1" w16cid:durableId="520901511">
    <w:abstractNumId w:val="6"/>
  </w:num>
  <w:num w:numId="2" w16cid:durableId="1632904835">
    <w:abstractNumId w:val="3"/>
  </w:num>
  <w:num w:numId="3" w16cid:durableId="2022391452">
    <w:abstractNumId w:val="5"/>
  </w:num>
  <w:num w:numId="4" w16cid:durableId="465586598">
    <w:abstractNumId w:val="7"/>
  </w:num>
  <w:num w:numId="5" w16cid:durableId="2136636506">
    <w:abstractNumId w:val="1"/>
  </w:num>
  <w:num w:numId="6" w16cid:durableId="383024477">
    <w:abstractNumId w:val="4"/>
  </w:num>
  <w:num w:numId="7" w16cid:durableId="277417989">
    <w:abstractNumId w:val="2"/>
  </w:num>
  <w:num w:numId="8" w16cid:durableId="589699136">
    <w:abstractNumId w:val="8"/>
  </w:num>
  <w:num w:numId="9" w16cid:durableId="699011114">
    <w:abstractNumId w:val="0"/>
  </w:num>
  <w:num w:numId="10" w16cid:durableId="10467600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90F"/>
    <w:rsid w:val="00040C6F"/>
    <w:rsid w:val="0020514E"/>
    <w:rsid w:val="00244336"/>
    <w:rsid w:val="002E1B25"/>
    <w:rsid w:val="0067783E"/>
    <w:rsid w:val="0092790F"/>
    <w:rsid w:val="00A812AC"/>
    <w:rsid w:val="00C04E5C"/>
    <w:rsid w:val="00D97987"/>
    <w:rsid w:val="00F07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BE72C7"/>
  <w15:docId w15:val="{4813BBD1-ADF4-4BB3-B57D-C1AD3C2F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63" w:lineRule="auto"/>
      <w:ind w:left="15" w:hanging="10"/>
    </w:pPr>
    <w:rPr>
      <w:rFonts w:ascii="ＭＳ Ｐゴシック" w:eastAsia="ＭＳ Ｐゴシック" w:hAnsi="ＭＳ Ｐゴシック" w:cs="ＭＳ Ｐゴシック"/>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E5C"/>
    <w:pPr>
      <w:tabs>
        <w:tab w:val="center" w:pos="4252"/>
        <w:tab w:val="right" w:pos="8504"/>
      </w:tabs>
      <w:snapToGrid w:val="0"/>
    </w:pPr>
  </w:style>
  <w:style w:type="character" w:customStyle="1" w:styleId="a4">
    <w:name w:val="ヘッダー (文字)"/>
    <w:basedOn w:val="a0"/>
    <w:link w:val="a3"/>
    <w:uiPriority w:val="99"/>
    <w:rsid w:val="00C04E5C"/>
    <w:rPr>
      <w:rFonts w:ascii="ＭＳ Ｐゴシック" w:eastAsia="ＭＳ Ｐゴシック" w:hAnsi="ＭＳ Ｐゴシック" w:cs="ＭＳ Ｐゴシック"/>
      <w:color w:val="000000"/>
      <w:sz w:val="22"/>
    </w:rPr>
  </w:style>
  <w:style w:type="paragraph" w:styleId="a5">
    <w:name w:val="footer"/>
    <w:basedOn w:val="a"/>
    <w:link w:val="a6"/>
    <w:uiPriority w:val="99"/>
    <w:unhideWhenUsed/>
    <w:rsid w:val="00C04E5C"/>
    <w:pPr>
      <w:tabs>
        <w:tab w:val="center" w:pos="4252"/>
        <w:tab w:val="right" w:pos="8504"/>
      </w:tabs>
      <w:snapToGrid w:val="0"/>
    </w:pPr>
  </w:style>
  <w:style w:type="character" w:customStyle="1" w:styleId="a6">
    <w:name w:val="フッター (文字)"/>
    <w:basedOn w:val="a0"/>
    <w:link w:val="a5"/>
    <w:uiPriority w:val="99"/>
    <w:rsid w:val="00C04E5C"/>
    <w:rPr>
      <w:rFonts w:ascii="ＭＳ Ｐゴシック" w:eastAsia="ＭＳ Ｐゴシック" w:hAnsi="ＭＳ Ｐゴシック" w:cs="ＭＳ Ｐゴシック"/>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521</Words>
  <Characters>2973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コンプライアンス基本方針と行動規範</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コンプライアンス基本方針と行動規範</dc:title>
  <dc:subject/>
  <dc:creator>アルファスタッフ 株式会社</dc:creator>
  <cp:keywords/>
  <cp:lastModifiedBy>アルファスタッフ 株式会社</cp:lastModifiedBy>
  <cp:revision>3</cp:revision>
  <dcterms:created xsi:type="dcterms:W3CDTF">2024-02-06T12:31:00Z</dcterms:created>
  <dcterms:modified xsi:type="dcterms:W3CDTF">2024-02-06T12:34:00Z</dcterms:modified>
</cp:coreProperties>
</file>